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29" w:rsidRPr="009C73A4" w:rsidRDefault="00084D29" w:rsidP="000C248B">
      <w:pPr>
        <w:ind w:right="566" w:firstLine="567"/>
        <w:jc w:val="right"/>
        <w:rPr>
          <w:sz w:val="24"/>
          <w:szCs w:val="24"/>
        </w:rPr>
      </w:pPr>
      <w:r w:rsidRPr="009C73A4">
        <w:rPr>
          <w:sz w:val="24"/>
          <w:szCs w:val="24"/>
        </w:rPr>
        <w:t>Проект</w:t>
      </w:r>
    </w:p>
    <w:p w:rsidR="00084D29" w:rsidRPr="009047DF" w:rsidRDefault="00084D29" w:rsidP="000C248B">
      <w:pPr>
        <w:ind w:right="566" w:firstLine="567"/>
        <w:jc w:val="center"/>
        <w:rPr>
          <w:b/>
          <w:bCs/>
          <w:sz w:val="28"/>
          <w:szCs w:val="28"/>
        </w:rPr>
      </w:pPr>
      <w:r w:rsidRPr="00C31178">
        <w:rPr>
          <w:b/>
          <w:bCs/>
          <w:sz w:val="28"/>
          <w:szCs w:val="28"/>
        </w:rPr>
        <w:t>ПОСТАНОВЛЕНИЕ</w:t>
      </w:r>
    </w:p>
    <w:p w:rsidR="00084D29" w:rsidRDefault="00084D29" w:rsidP="000C248B">
      <w:pPr>
        <w:ind w:right="566" w:firstLine="567"/>
        <w:jc w:val="both"/>
        <w:rPr>
          <w:sz w:val="28"/>
          <w:szCs w:val="28"/>
        </w:rPr>
      </w:pPr>
    </w:p>
    <w:p w:rsidR="00084D29" w:rsidRDefault="00084D29" w:rsidP="000C248B">
      <w:pPr>
        <w:ind w:right="566" w:firstLine="567"/>
        <w:jc w:val="both"/>
        <w:rPr>
          <w:sz w:val="28"/>
          <w:szCs w:val="28"/>
        </w:rPr>
      </w:pPr>
      <w:r>
        <w:rPr>
          <w:sz w:val="28"/>
          <w:szCs w:val="28"/>
        </w:rPr>
        <w:t xml:space="preserve">от                                                                                                   № </w:t>
      </w:r>
    </w:p>
    <w:p w:rsidR="00084D29" w:rsidRDefault="00084D29" w:rsidP="000C248B">
      <w:pPr>
        <w:ind w:right="566" w:firstLine="567"/>
        <w:jc w:val="both"/>
        <w:rPr>
          <w:sz w:val="28"/>
          <w:szCs w:val="28"/>
        </w:rPr>
      </w:pPr>
    </w:p>
    <w:p w:rsidR="00084D29" w:rsidRDefault="00084D29" w:rsidP="000C248B">
      <w:pPr>
        <w:ind w:right="566"/>
        <w:jc w:val="both"/>
        <w:rPr>
          <w:sz w:val="28"/>
          <w:szCs w:val="28"/>
        </w:rPr>
      </w:pPr>
      <w:r w:rsidRPr="003D1DF3">
        <w:rPr>
          <w:sz w:val="28"/>
          <w:szCs w:val="28"/>
        </w:rPr>
        <w:t>О</w:t>
      </w:r>
      <w:r>
        <w:rPr>
          <w:sz w:val="28"/>
          <w:szCs w:val="28"/>
        </w:rPr>
        <w:t xml:space="preserve"> внесении изменений в постановление </w:t>
      </w:r>
    </w:p>
    <w:p w:rsidR="00084D29" w:rsidRDefault="00084D29" w:rsidP="000C248B">
      <w:pPr>
        <w:ind w:right="566"/>
        <w:jc w:val="both"/>
        <w:rPr>
          <w:sz w:val="28"/>
          <w:szCs w:val="28"/>
        </w:rPr>
      </w:pPr>
      <w:r>
        <w:rPr>
          <w:sz w:val="28"/>
          <w:szCs w:val="28"/>
        </w:rPr>
        <w:t xml:space="preserve">Администрации города Ханты-Мансийска </w:t>
      </w:r>
    </w:p>
    <w:p w:rsidR="00084D29" w:rsidRDefault="00084D29" w:rsidP="000C248B">
      <w:pPr>
        <w:ind w:right="566"/>
        <w:jc w:val="both"/>
        <w:rPr>
          <w:sz w:val="28"/>
          <w:szCs w:val="28"/>
        </w:rPr>
      </w:pPr>
      <w:r>
        <w:rPr>
          <w:sz w:val="28"/>
          <w:szCs w:val="28"/>
        </w:rPr>
        <w:t xml:space="preserve">от 31.12.2013 №1759 «Об утверждении </w:t>
      </w:r>
    </w:p>
    <w:p w:rsidR="00084D29" w:rsidRDefault="00084D29" w:rsidP="000C248B">
      <w:pPr>
        <w:ind w:right="566"/>
        <w:jc w:val="both"/>
        <w:rPr>
          <w:sz w:val="28"/>
          <w:szCs w:val="28"/>
        </w:rPr>
      </w:pPr>
      <w:r>
        <w:rPr>
          <w:sz w:val="28"/>
          <w:szCs w:val="28"/>
        </w:rPr>
        <w:t xml:space="preserve">Порядка предоставления субсидий на организацию </w:t>
      </w:r>
    </w:p>
    <w:p w:rsidR="00084D29" w:rsidRDefault="00084D29" w:rsidP="000C248B">
      <w:pPr>
        <w:ind w:right="566"/>
        <w:jc w:val="both"/>
        <w:rPr>
          <w:sz w:val="28"/>
          <w:szCs w:val="28"/>
        </w:rPr>
      </w:pPr>
      <w:r>
        <w:rPr>
          <w:sz w:val="28"/>
          <w:szCs w:val="28"/>
        </w:rPr>
        <w:t xml:space="preserve">и проведение социально ориентированными  </w:t>
      </w:r>
    </w:p>
    <w:p w:rsidR="00084D29" w:rsidRDefault="00084D29" w:rsidP="000C248B">
      <w:pPr>
        <w:ind w:right="566"/>
        <w:jc w:val="both"/>
        <w:rPr>
          <w:sz w:val="28"/>
          <w:szCs w:val="28"/>
        </w:rPr>
      </w:pPr>
      <w:r>
        <w:rPr>
          <w:sz w:val="28"/>
          <w:szCs w:val="28"/>
        </w:rPr>
        <w:t xml:space="preserve">некоммерческими организациями социально значимых </w:t>
      </w:r>
    </w:p>
    <w:p w:rsidR="00084D29" w:rsidRDefault="00084D29" w:rsidP="000C248B">
      <w:pPr>
        <w:ind w:right="566"/>
        <w:jc w:val="both"/>
        <w:rPr>
          <w:sz w:val="28"/>
          <w:szCs w:val="28"/>
        </w:rPr>
      </w:pPr>
      <w:r>
        <w:rPr>
          <w:sz w:val="28"/>
          <w:szCs w:val="28"/>
        </w:rPr>
        <w:t>общественных мероприятий и (или) проектов»</w:t>
      </w:r>
    </w:p>
    <w:p w:rsidR="00084D29" w:rsidRPr="00CB35E7" w:rsidRDefault="00084D29" w:rsidP="000C248B">
      <w:pPr>
        <w:ind w:right="566" w:firstLine="567"/>
        <w:jc w:val="center"/>
        <w:rPr>
          <w:b/>
          <w:bCs/>
          <w:color w:val="FF0000"/>
          <w:sz w:val="28"/>
          <w:szCs w:val="28"/>
        </w:rPr>
      </w:pPr>
    </w:p>
    <w:p w:rsidR="00084D29" w:rsidRPr="00A32056" w:rsidRDefault="00084D29" w:rsidP="0014669D">
      <w:pPr>
        <w:ind w:right="-1" w:firstLine="567"/>
        <w:jc w:val="both"/>
        <w:rPr>
          <w:sz w:val="28"/>
          <w:szCs w:val="28"/>
        </w:rPr>
      </w:pPr>
      <w:r w:rsidRPr="00A32056">
        <w:rPr>
          <w:sz w:val="28"/>
          <w:szCs w:val="28"/>
        </w:rPr>
        <w:t xml:space="preserve">В целях приведения в соответствии с действующим законодательством, руководствуясь статьями 71, 74 Устава города Ханты-Мансийска: </w:t>
      </w:r>
    </w:p>
    <w:p w:rsidR="00084D29" w:rsidRDefault="00084D29" w:rsidP="0014669D">
      <w:pPr>
        <w:ind w:right="-1" w:firstLine="567"/>
        <w:jc w:val="both"/>
        <w:rPr>
          <w:sz w:val="28"/>
          <w:szCs w:val="28"/>
        </w:rPr>
      </w:pPr>
      <w:r w:rsidRPr="0020057B">
        <w:rPr>
          <w:sz w:val="28"/>
          <w:szCs w:val="28"/>
        </w:rPr>
        <w:t>1.Внести в постановление Администрации города Ханты-Мансийска от</w:t>
      </w:r>
      <w:r>
        <w:rPr>
          <w:color w:val="E36C0A"/>
          <w:sz w:val="28"/>
          <w:szCs w:val="28"/>
        </w:rPr>
        <w:t xml:space="preserve"> </w:t>
      </w:r>
      <w:r>
        <w:rPr>
          <w:sz w:val="28"/>
          <w:szCs w:val="28"/>
        </w:rPr>
        <w:t xml:space="preserve">31.12.2013 №1759 «Об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следующие изменения: </w:t>
      </w:r>
    </w:p>
    <w:p w:rsidR="00084D29" w:rsidRDefault="00084D29" w:rsidP="0014669D">
      <w:pPr>
        <w:ind w:right="-1" w:firstLine="567"/>
        <w:jc w:val="both"/>
        <w:rPr>
          <w:sz w:val="28"/>
          <w:szCs w:val="28"/>
        </w:rPr>
      </w:pPr>
      <w:r>
        <w:rPr>
          <w:sz w:val="28"/>
          <w:szCs w:val="28"/>
        </w:rPr>
        <w:t xml:space="preserve">1.1.В констатирующей части постановления и в приложении к постановлению слова «на 2014-2018 годы» заменить словами «на 2016-2018 годы». </w:t>
      </w:r>
    </w:p>
    <w:p w:rsidR="00084D29" w:rsidRDefault="00084D29" w:rsidP="0014669D">
      <w:pPr>
        <w:ind w:right="-1" w:firstLine="567"/>
        <w:jc w:val="both"/>
        <w:rPr>
          <w:sz w:val="28"/>
          <w:szCs w:val="28"/>
        </w:rPr>
      </w:pPr>
      <w:r>
        <w:rPr>
          <w:sz w:val="28"/>
          <w:szCs w:val="28"/>
        </w:rPr>
        <w:t xml:space="preserve">1.2.В приложении к постановлению раздел 3 «Отчетность и контроль» изложить в следующей редакции: </w:t>
      </w:r>
    </w:p>
    <w:p w:rsidR="00084D29" w:rsidRPr="0092157B" w:rsidRDefault="00084D29" w:rsidP="0014669D">
      <w:pPr>
        <w:pStyle w:val="ConsPlusNormal"/>
        <w:ind w:right="-1" w:firstLine="567"/>
        <w:jc w:val="center"/>
        <w:rPr>
          <w:rFonts w:ascii="Times New Roman" w:hAnsi="Times New Roman" w:cs="Times New Roman"/>
          <w:sz w:val="28"/>
          <w:szCs w:val="28"/>
        </w:rPr>
      </w:pPr>
      <w:r>
        <w:rPr>
          <w:rFonts w:ascii="Times New Roman" w:hAnsi="Times New Roman" w:cs="Times New Roman"/>
          <w:sz w:val="28"/>
          <w:szCs w:val="28"/>
        </w:rPr>
        <w:t>«</w:t>
      </w:r>
      <w:r w:rsidRPr="0092157B">
        <w:rPr>
          <w:rFonts w:ascii="Times New Roman" w:hAnsi="Times New Roman" w:cs="Times New Roman"/>
          <w:sz w:val="28"/>
          <w:szCs w:val="28"/>
        </w:rPr>
        <w:t>3.Отчетность и контроль</w:t>
      </w:r>
    </w:p>
    <w:p w:rsidR="00084D29"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 xml:space="preserve">3.1.Организация ежеквартально не позднее 15 числа месяца, следующего за отчетным кварталом (за I квартал до 15 апреля текущего года, за II квартал до 15 июля текущего года, за III квартал до 15 октября текущего года, за IV квартал до 20 декабря текущего года), представляет в Учреждение </w:t>
      </w:r>
      <w:hyperlink w:anchor="P351" w:history="1">
        <w:r w:rsidRPr="00EF369E">
          <w:rPr>
            <w:rFonts w:ascii="Times New Roman" w:hAnsi="Times New Roman" w:cs="Times New Roman"/>
            <w:sz w:val="28"/>
            <w:szCs w:val="28"/>
          </w:rPr>
          <w:t>отчет</w:t>
        </w:r>
      </w:hyperlink>
      <w:r w:rsidRPr="00EF369E">
        <w:rPr>
          <w:rFonts w:ascii="Times New Roman" w:hAnsi="Times New Roman" w:cs="Times New Roman"/>
          <w:sz w:val="28"/>
          <w:szCs w:val="28"/>
        </w:rPr>
        <w:t xml:space="preserve"> </w:t>
      </w:r>
      <w:r w:rsidRPr="0092157B">
        <w:rPr>
          <w:rFonts w:ascii="Times New Roman" w:hAnsi="Times New Roman" w:cs="Times New Roman"/>
          <w:sz w:val="28"/>
          <w:szCs w:val="28"/>
        </w:rPr>
        <w:t>об использовании средств Субсидии (приложение 4) с приложением копий подтверждающих документов (в том числе договоры, платежные поручения, счета-фактуры, акты выполненных работ, товарные и кассовые чеки, расписки), заверенных подписью руководителя Организации и печатью, об использовании Субсидии. К отчету прилагается пояснительная записка с подробным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подробных причин (при наличии).</w:t>
      </w:r>
      <w:r>
        <w:rPr>
          <w:rFonts w:ascii="Times New Roman" w:hAnsi="Times New Roman" w:cs="Times New Roman"/>
          <w:sz w:val="28"/>
          <w:szCs w:val="28"/>
        </w:rPr>
        <w:t xml:space="preserve"> </w:t>
      </w:r>
    </w:p>
    <w:p w:rsidR="00084D29" w:rsidRPr="00CB39E9" w:rsidRDefault="00084D29" w:rsidP="0014669D">
      <w:pPr>
        <w:pStyle w:val="ConsPlusNormal"/>
        <w:ind w:right="-1" w:firstLine="567"/>
        <w:jc w:val="both"/>
        <w:rPr>
          <w:rFonts w:ascii="Times New Roman" w:hAnsi="Times New Roman" w:cs="Times New Roman"/>
          <w:sz w:val="28"/>
          <w:szCs w:val="28"/>
        </w:rPr>
      </w:pPr>
      <w:r w:rsidRPr="00386E5E">
        <w:rPr>
          <w:rFonts w:ascii="Times New Roman" w:hAnsi="Times New Roman" w:cs="Times New Roman"/>
          <w:color w:val="FF0000"/>
          <w:sz w:val="28"/>
          <w:szCs w:val="28"/>
        </w:rPr>
        <w:t>3.2.</w:t>
      </w:r>
      <w:r w:rsidRPr="00CB39E9">
        <w:rPr>
          <w:rFonts w:ascii="Times New Roman" w:hAnsi="Times New Roman" w:cs="Times New Roman"/>
          <w:sz w:val="28"/>
          <w:szCs w:val="28"/>
        </w:rPr>
        <w:t xml:space="preserve">По окончанию финансового года Учреждение направляет проверенные отчеты Организаций главному распорядителю бюджетных средств в управление бухгалтерского учета и использования финансовых средств Администрации города Ханты-Мансийска (далее – Управление) для осуществления контроля использования финансовых средств и соблюдения Организациями условий, целей и порядка их предоставления.  </w:t>
      </w:r>
    </w:p>
    <w:p w:rsidR="00084D29" w:rsidRPr="0092157B" w:rsidRDefault="00084D29" w:rsidP="0014669D">
      <w:pPr>
        <w:pStyle w:val="ConsPlusNormal"/>
        <w:ind w:right="-1" w:firstLine="567"/>
        <w:jc w:val="both"/>
        <w:rPr>
          <w:rFonts w:ascii="Times New Roman" w:hAnsi="Times New Roman" w:cs="Times New Roman"/>
          <w:sz w:val="28"/>
          <w:szCs w:val="28"/>
        </w:rPr>
      </w:pPr>
      <w:r w:rsidRPr="00CB39E9">
        <w:rPr>
          <w:rFonts w:ascii="Times New Roman" w:hAnsi="Times New Roman" w:cs="Times New Roman"/>
          <w:sz w:val="28"/>
          <w:szCs w:val="28"/>
        </w:rPr>
        <w:t xml:space="preserve">3.3.Неисполнение или ненадлежащее исполнение условий договора </w:t>
      </w:r>
      <w:r w:rsidRPr="0092157B">
        <w:rPr>
          <w:rFonts w:ascii="Times New Roman" w:hAnsi="Times New Roman" w:cs="Times New Roman"/>
          <w:sz w:val="28"/>
          <w:szCs w:val="28"/>
        </w:rPr>
        <w:t>о предоставлении Субсидии признается нецелевым использованием бюджетных средств и влечет ответственность в соответствии с законодательством.</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3.</w:t>
      </w:r>
      <w:r>
        <w:rPr>
          <w:rFonts w:ascii="Times New Roman" w:hAnsi="Times New Roman" w:cs="Times New Roman"/>
          <w:sz w:val="28"/>
          <w:szCs w:val="28"/>
        </w:rPr>
        <w:t>4</w:t>
      </w:r>
      <w:r w:rsidRPr="0092157B">
        <w:rPr>
          <w:rFonts w:ascii="Times New Roman" w:hAnsi="Times New Roman" w:cs="Times New Roman"/>
          <w:sz w:val="28"/>
          <w:szCs w:val="28"/>
        </w:rPr>
        <w:t xml:space="preserve">.Возврат денежных средств Субсидии в бюджет города Ханты-Мансийска осуществляется в десятидневный срок с момента получения уведомления о возврате, направленного Организации </w:t>
      </w:r>
      <w:r w:rsidRPr="00805663">
        <w:rPr>
          <w:rFonts w:ascii="Times New Roman" w:hAnsi="Times New Roman" w:cs="Times New Roman"/>
          <w:sz w:val="28"/>
          <w:szCs w:val="28"/>
        </w:rPr>
        <w:t>Управлением,</w:t>
      </w:r>
      <w:r w:rsidRPr="0092157B">
        <w:rPr>
          <w:rFonts w:ascii="Times New Roman" w:hAnsi="Times New Roman" w:cs="Times New Roman"/>
          <w:sz w:val="28"/>
          <w:szCs w:val="28"/>
        </w:rPr>
        <w:t xml:space="preserve"> содержащего причины и основания для возврата:</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расходование средств не по целевому назначению;</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выявление факта представления Организацией ложных сведений, необходимых для решения вопроса о предоставлении Субсидии;</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наличие в отчетных документах недостоверной или неполной информации.</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3.</w:t>
      </w:r>
      <w:r>
        <w:rPr>
          <w:rFonts w:ascii="Times New Roman" w:hAnsi="Times New Roman" w:cs="Times New Roman"/>
          <w:sz w:val="28"/>
          <w:szCs w:val="28"/>
        </w:rPr>
        <w:t>5</w:t>
      </w:r>
      <w:r w:rsidRPr="0092157B">
        <w:rPr>
          <w:rFonts w:ascii="Times New Roman" w:hAnsi="Times New Roman" w:cs="Times New Roman"/>
          <w:sz w:val="28"/>
          <w:szCs w:val="28"/>
        </w:rPr>
        <w:t>.Отказ в предоставлении Субсидии осуществляется в случаях:</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 xml:space="preserve">несоответствия Организации условиям, установленным </w:t>
      </w:r>
      <w:hyperlink w:anchor="P49" w:history="1">
        <w:r w:rsidRPr="00EF369E">
          <w:rPr>
            <w:rFonts w:ascii="Times New Roman" w:hAnsi="Times New Roman" w:cs="Times New Roman"/>
            <w:sz w:val="28"/>
            <w:szCs w:val="28"/>
          </w:rPr>
          <w:t>пунктом 1.3</w:t>
        </w:r>
      </w:hyperlink>
      <w:r w:rsidRPr="00EF369E">
        <w:rPr>
          <w:rFonts w:ascii="Times New Roman" w:hAnsi="Times New Roman" w:cs="Times New Roman"/>
          <w:sz w:val="28"/>
          <w:szCs w:val="28"/>
        </w:rPr>
        <w:t xml:space="preserve"> </w:t>
      </w:r>
      <w:r w:rsidRPr="0092157B">
        <w:rPr>
          <w:rFonts w:ascii="Times New Roman" w:hAnsi="Times New Roman" w:cs="Times New Roman"/>
          <w:sz w:val="28"/>
          <w:szCs w:val="28"/>
        </w:rPr>
        <w:t>настоящего Порядка;</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 xml:space="preserve">непредставления Организацией всех необходимых документов, указанных в </w:t>
      </w:r>
      <w:hyperlink w:anchor="P67" w:history="1">
        <w:r w:rsidRPr="00EF369E">
          <w:rPr>
            <w:rFonts w:ascii="Times New Roman" w:hAnsi="Times New Roman" w:cs="Times New Roman"/>
            <w:sz w:val="28"/>
            <w:szCs w:val="28"/>
          </w:rPr>
          <w:t>пункте 2.1</w:t>
        </w:r>
      </w:hyperlink>
      <w:r w:rsidRPr="00EF369E">
        <w:rPr>
          <w:rFonts w:ascii="Times New Roman" w:hAnsi="Times New Roman" w:cs="Times New Roman"/>
          <w:sz w:val="28"/>
          <w:szCs w:val="28"/>
        </w:rPr>
        <w:t xml:space="preserve"> </w:t>
      </w:r>
      <w:r w:rsidRPr="0092157B">
        <w:rPr>
          <w:rFonts w:ascii="Times New Roman" w:hAnsi="Times New Roman" w:cs="Times New Roman"/>
          <w:sz w:val="28"/>
          <w:szCs w:val="28"/>
        </w:rPr>
        <w:t>настоящего Порядка, либо наличия в них противоречий;</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 xml:space="preserve">отсутствия бюджетных ассигнований на эти цели, предусмотренных муниципальной </w:t>
      </w:r>
      <w:hyperlink r:id="rId4" w:history="1">
        <w:r w:rsidRPr="00EF369E">
          <w:rPr>
            <w:rFonts w:ascii="Times New Roman" w:hAnsi="Times New Roman" w:cs="Times New Roman"/>
            <w:sz w:val="28"/>
            <w:szCs w:val="28"/>
          </w:rPr>
          <w:t>программой</w:t>
        </w:r>
      </w:hyperlink>
      <w:r w:rsidRPr="00EF369E">
        <w:rPr>
          <w:rFonts w:ascii="Times New Roman" w:hAnsi="Times New Roman" w:cs="Times New Roman"/>
          <w:sz w:val="28"/>
          <w:szCs w:val="28"/>
        </w:rPr>
        <w:t xml:space="preserve"> </w:t>
      </w:r>
      <w:r w:rsidRPr="0092157B">
        <w:rPr>
          <w:rFonts w:ascii="Times New Roman" w:hAnsi="Times New Roman" w:cs="Times New Roman"/>
          <w:sz w:val="28"/>
          <w:szCs w:val="28"/>
        </w:rPr>
        <w:t>"Социальная поддержка граждан города Ханты-Мансийска" на 201</w:t>
      </w:r>
      <w:r>
        <w:rPr>
          <w:rFonts w:ascii="Times New Roman" w:hAnsi="Times New Roman" w:cs="Times New Roman"/>
          <w:sz w:val="28"/>
          <w:szCs w:val="28"/>
        </w:rPr>
        <w:t>6</w:t>
      </w:r>
      <w:r w:rsidRPr="0092157B">
        <w:rPr>
          <w:rFonts w:ascii="Times New Roman" w:hAnsi="Times New Roman" w:cs="Times New Roman"/>
          <w:sz w:val="28"/>
          <w:szCs w:val="28"/>
        </w:rPr>
        <w:t xml:space="preserve"> - 2018 годы на соответствующий финансовый год.</w:t>
      </w:r>
      <w:r>
        <w:rPr>
          <w:rFonts w:ascii="Times New Roman" w:hAnsi="Times New Roman" w:cs="Times New Roman"/>
          <w:sz w:val="28"/>
          <w:szCs w:val="28"/>
        </w:rPr>
        <w:t>».</w:t>
      </w:r>
    </w:p>
    <w:p w:rsidR="00084D29" w:rsidRDefault="00084D29" w:rsidP="0014669D">
      <w:pPr>
        <w:ind w:right="-1" w:firstLine="567"/>
        <w:jc w:val="both"/>
        <w:rPr>
          <w:sz w:val="28"/>
          <w:szCs w:val="28"/>
        </w:rPr>
      </w:pPr>
      <w:r>
        <w:rPr>
          <w:sz w:val="28"/>
          <w:szCs w:val="28"/>
        </w:rPr>
        <w:t xml:space="preserve">1.3.В приложении 3 к Порядку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w:t>
      </w:r>
    </w:p>
    <w:p w:rsidR="00084D29" w:rsidRDefault="00084D29" w:rsidP="0014669D">
      <w:pPr>
        <w:ind w:right="-1" w:firstLine="567"/>
        <w:jc w:val="both"/>
        <w:rPr>
          <w:sz w:val="28"/>
          <w:szCs w:val="28"/>
        </w:rPr>
      </w:pPr>
      <w:r>
        <w:rPr>
          <w:sz w:val="28"/>
          <w:szCs w:val="28"/>
        </w:rPr>
        <w:t>1.3.1.Пункты 4.3, 4.4 раздела 4 «Права и обязанности Учреждения» исключить.</w:t>
      </w:r>
    </w:p>
    <w:p w:rsidR="00084D29" w:rsidRDefault="00084D29" w:rsidP="0014669D">
      <w:pPr>
        <w:ind w:right="-1" w:firstLine="567"/>
        <w:jc w:val="both"/>
        <w:rPr>
          <w:sz w:val="28"/>
          <w:szCs w:val="28"/>
        </w:rPr>
      </w:pPr>
      <w:r>
        <w:rPr>
          <w:sz w:val="28"/>
          <w:szCs w:val="28"/>
        </w:rPr>
        <w:t xml:space="preserve">1.3.2.Пункт 6.2 раздела 6 «Отчетность и контроль» изложить в следующей редакции: </w:t>
      </w:r>
    </w:p>
    <w:p w:rsidR="00084D29" w:rsidRPr="00985098" w:rsidRDefault="00084D29" w:rsidP="0014669D">
      <w:pPr>
        <w:ind w:right="-1" w:firstLine="567"/>
        <w:jc w:val="both"/>
        <w:rPr>
          <w:sz w:val="28"/>
          <w:szCs w:val="28"/>
        </w:rPr>
      </w:pPr>
      <w:r w:rsidRPr="00805663">
        <w:rPr>
          <w:sz w:val="28"/>
          <w:szCs w:val="28"/>
        </w:rPr>
        <w:t>«6.2.</w:t>
      </w:r>
      <w:r w:rsidRPr="00985098">
        <w:rPr>
          <w:sz w:val="28"/>
          <w:szCs w:val="28"/>
        </w:rPr>
        <w:t xml:space="preserve">Контроль использования финансовых средств и соблюдения Организациями условий, целей и порядка их предоставления осуществляет главный распорядитель бюджетных средств управление бухгалтерского учета и использования финансовых средств Администрации города Ханты-Мансийска (далее – Управление) на основании отчетов, представленных Организацией, а также при проведении встречных проверок Организации, по результатам которых составляются акты (справки).». </w:t>
      </w:r>
    </w:p>
    <w:p w:rsidR="00084D29" w:rsidRDefault="00084D29" w:rsidP="0014669D">
      <w:pPr>
        <w:ind w:right="-1" w:firstLine="567"/>
        <w:jc w:val="both"/>
        <w:rPr>
          <w:sz w:val="28"/>
          <w:szCs w:val="28"/>
        </w:rPr>
      </w:pPr>
      <w:r>
        <w:rPr>
          <w:sz w:val="28"/>
          <w:szCs w:val="28"/>
        </w:rPr>
        <w:t xml:space="preserve">1.3.3.Раздел 6 «Отчетность и контроль» дополнить пунктом 6.3 следующего содержания: </w:t>
      </w:r>
    </w:p>
    <w:p w:rsidR="00084D29" w:rsidRPr="0092157B" w:rsidRDefault="00084D29" w:rsidP="0014669D">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w:t>
      </w:r>
      <w:r w:rsidRPr="0092157B">
        <w:rPr>
          <w:rFonts w:ascii="Times New Roman" w:hAnsi="Times New Roman" w:cs="Times New Roman"/>
          <w:sz w:val="28"/>
          <w:szCs w:val="28"/>
        </w:rPr>
        <w:t>Возврат денежных средств Субсидии в бюджет города Ханты-Мансийска осуществляется в десятидневный срок с момента получения уведомления о возврате, направленного Организации У</w:t>
      </w:r>
      <w:r>
        <w:rPr>
          <w:rFonts w:ascii="Times New Roman" w:hAnsi="Times New Roman" w:cs="Times New Roman"/>
          <w:sz w:val="28"/>
          <w:szCs w:val="28"/>
        </w:rPr>
        <w:t>правлени</w:t>
      </w:r>
      <w:r w:rsidRPr="0092157B">
        <w:rPr>
          <w:rFonts w:ascii="Times New Roman" w:hAnsi="Times New Roman" w:cs="Times New Roman"/>
          <w:sz w:val="28"/>
          <w:szCs w:val="28"/>
        </w:rPr>
        <w:t>ем, содержащего причины и основания для возврата:</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расходование средств не по целевому назначению;</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выявление факта представления Организацией ложных сведений, необходимых для решения вопроса о предоставлении Субсидии;</w:t>
      </w:r>
    </w:p>
    <w:p w:rsidR="00084D29" w:rsidRPr="0092157B" w:rsidRDefault="00084D29" w:rsidP="0014669D">
      <w:pPr>
        <w:pStyle w:val="ConsPlusNormal"/>
        <w:ind w:right="-1" w:firstLine="567"/>
        <w:jc w:val="both"/>
        <w:rPr>
          <w:rFonts w:ascii="Times New Roman" w:hAnsi="Times New Roman" w:cs="Times New Roman"/>
          <w:sz w:val="28"/>
          <w:szCs w:val="28"/>
        </w:rPr>
      </w:pPr>
      <w:r w:rsidRPr="0092157B">
        <w:rPr>
          <w:rFonts w:ascii="Times New Roman" w:hAnsi="Times New Roman" w:cs="Times New Roman"/>
          <w:sz w:val="28"/>
          <w:szCs w:val="28"/>
        </w:rPr>
        <w:t>наличие в отчетных документах недостоверной или неполной информации.</w:t>
      </w:r>
      <w:r>
        <w:rPr>
          <w:rFonts w:ascii="Times New Roman" w:hAnsi="Times New Roman" w:cs="Times New Roman"/>
          <w:sz w:val="28"/>
          <w:szCs w:val="28"/>
        </w:rPr>
        <w:t>».</w:t>
      </w:r>
    </w:p>
    <w:p w:rsidR="00084D29" w:rsidRDefault="00084D29" w:rsidP="0014669D">
      <w:pPr>
        <w:ind w:right="-1" w:firstLine="567"/>
        <w:jc w:val="both"/>
        <w:rPr>
          <w:sz w:val="28"/>
          <w:szCs w:val="28"/>
        </w:rPr>
      </w:pPr>
      <w:r>
        <w:rPr>
          <w:sz w:val="28"/>
          <w:szCs w:val="28"/>
        </w:rPr>
        <w:t xml:space="preserve">2.Настоящее постановление вступает в силу после дня его официального опубликования. </w:t>
      </w:r>
    </w:p>
    <w:p w:rsidR="00084D29" w:rsidRDefault="00084D29" w:rsidP="0014669D">
      <w:pPr>
        <w:ind w:right="-1" w:firstLine="567"/>
        <w:rPr>
          <w:sz w:val="28"/>
          <w:szCs w:val="28"/>
        </w:rPr>
      </w:pPr>
    </w:p>
    <w:p w:rsidR="00084D29" w:rsidRDefault="00084D29" w:rsidP="0014669D">
      <w:pPr>
        <w:ind w:right="-1" w:firstLine="567"/>
        <w:rPr>
          <w:sz w:val="28"/>
          <w:szCs w:val="28"/>
        </w:rPr>
      </w:pPr>
    </w:p>
    <w:p w:rsidR="00084D29" w:rsidRDefault="00084D29" w:rsidP="0014669D">
      <w:pPr>
        <w:ind w:right="-1" w:firstLine="567"/>
        <w:rPr>
          <w:sz w:val="28"/>
          <w:szCs w:val="28"/>
        </w:rPr>
      </w:pPr>
    </w:p>
    <w:p w:rsidR="00084D29" w:rsidRDefault="00084D29" w:rsidP="0014669D">
      <w:pPr>
        <w:ind w:right="-1" w:firstLine="567"/>
        <w:rPr>
          <w:sz w:val="28"/>
          <w:szCs w:val="28"/>
        </w:rPr>
      </w:pPr>
    </w:p>
    <w:p w:rsidR="00084D29" w:rsidRDefault="00084D29" w:rsidP="0014669D">
      <w:pPr>
        <w:ind w:right="-1" w:firstLine="567"/>
        <w:rPr>
          <w:sz w:val="28"/>
          <w:szCs w:val="28"/>
        </w:rPr>
      </w:pPr>
    </w:p>
    <w:p w:rsidR="00084D29" w:rsidRDefault="00084D29" w:rsidP="004F0A8A">
      <w:pPr>
        <w:ind w:right="-1"/>
        <w:rPr>
          <w:sz w:val="28"/>
          <w:szCs w:val="28"/>
        </w:rPr>
      </w:pPr>
      <w:r w:rsidRPr="00BF5D99">
        <w:rPr>
          <w:sz w:val="28"/>
          <w:szCs w:val="28"/>
        </w:rPr>
        <w:t>Глав</w:t>
      </w:r>
      <w:r>
        <w:rPr>
          <w:sz w:val="28"/>
          <w:szCs w:val="28"/>
        </w:rPr>
        <w:t>а</w:t>
      </w:r>
      <w:r w:rsidRPr="00BF5D99">
        <w:rPr>
          <w:sz w:val="28"/>
          <w:szCs w:val="28"/>
        </w:rPr>
        <w:t xml:space="preserve"> </w:t>
      </w:r>
      <w:r>
        <w:rPr>
          <w:sz w:val="28"/>
          <w:szCs w:val="28"/>
        </w:rPr>
        <w:t xml:space="preserve">Администрации </w:t>
      </w:r>
    </w:p>
    <w:p w:rsidR="00084D29" w:rsidRDefault="00084D29" w:rsidP="004F0A8A">
      <w:pPr>
        <w:ind w:right="-1"/>
        <w:rPr>
          <w:sz w:val="28"/>
          <w:szCs w:val="28"/>
        </w:rPr>
      </w:pPr>
      <w:r w:rsidRPr="00BF5D99">
        <w:rPr>
          <w:sz w:val="28"/>
          <w:szCs w:val="28"/>
        </w:rPr>
        <w:t xml:space="preserve">города Ханты-Мансийска                 </w:t>
      </w:r>
      <w:r>
        <w:rPr>
          <w:sz w:val="28"/>
          <w:szCs w:val="28"/>
        </w:rPr>
        <w:t xml:space="preserve">          </w:t>
      </w:r>
      <w:r w:rsidRPr="00BF5D99">
        <w:rPr>
          <w:sz w:val="28"/>
          <w:szCs w:val="28"/>
        </w:rPr>
        <w:t xml:space="preserve">           </w:t>
      </w:r>
      <w:r>
        <w:rPr>
          <w:sz w:val="28"/>
          <w:szCs w:val="28"/>
        </w:rPr>
        <w:t xml:space="preserve">                             М.П.Ряшин </w:t>
      </w:r>
    </w:p>
    <w:p w:rsidR="00084D29" w:rsidRDefault="00084D29" w:rsidP="004F0A8A">
      <w:pPr>
        <w:ind w:right="566"/>
        <w:rPr>
          <w:sz w:val="28"/>
          <w:szCs w:val="28"/>
        </w:rPr>
      </w:pPr>
    </w:p>
    <w:p w:rsidR="00084D29" w:rsidRDefault="00084D29" w:rsidP="004F0A8A">
      <w:pPr>
        <w:ind w:right="566"/>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p w:rsidR="00084D29" w:rsidRDefault="00084D29" w:rsidP="00B61D82">
      <w:pPr>
        <w:ind w:right="566" w:firstLine="851"/>
        <w:jc w:val="center"/>
        <w:rPr>
          <w:sz w:val="28"/>
          <w:szCs w:val="28"/>
        </w:rPr>
      </w:pPr>
    </w:p>
    <w:sectPr w:rsidR="00084D29" w:rsidSect="0014669D">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DF6"/>
    <w:rsid w:val="0006454B"/>
    <w:rsid w:val="00084D29"/>
    <w:rsid w:val="000B2598"/>
    <w:rsid w:val="000C0121"/>
    <w:rsid w:val="000C248B"/>
    <w:rsid w:val="000F6D42"/>
    <w:rsid w:val="001110C1"/>
    <w:rsid w:val="0014669D"/>
    <w:rsid w:val="0020057B"/>
    <w:rsid w:val="00206CE5"/>
    <w:rsid w:val="0027373D"/>
    <w:rsid w:val="002B3AB8"/>
    <w:rsid w:val="00386E5E"/>
    <w:rsid w:val="00392BC7"/>
    <w:rsid w:val="003D1DF3"/>
    <w:rsid w:val="003D63FF"/>
    <w:rsid w:val="00443897"/>
    <w:rsid w:val="004508EA"/>
    <w:rsid w:val="004F0A8A"/>
    <w:rsid w:val="00561260"/>
    <w:rsid w:val="005A6973"/>
    <w:rsid w:val="00663C08"/>
    <w:rsid w:val="0073299F"/>
    <w:rsid w:val="007D5B9C"/>
    <w:rsid w:val="00805663"/>
    <w:rsid w:val="00854321"/>
    <w:rsid w:val="0090471E"/>
    <w:rsid w:val="009047DF"/>
    <w:rsid w:val="0092157B"/>
    <w:rsid w:val="00985098"/>
    <w:rsid w:val="009C73A4"/>
    <w:rsid w:val="009F56A8"/>
    <w:rsid w:val="00A32056"/>
    <w:rsid w:val="00A90494"/>
    <w:rsid w:val="00A97CC8"/>
    <w:rsid w:val="00AB4DF6"/>
    <w:rsid w:val="00B0629C"/>
    <w:rsid w:val="00B51EF2"/>
    <w:rsid w:val="00B61D82"/>
    <w:rsid w:val="00BF5D99"/>
    <w:rsid w:val="00C31178"/>
    <w:rsid w:val="00CB35E7"/>
    <w:rsid w:val="00CB39E9"/>
    <w:rsid w:val="00CD3307"/>
    <w:rsid w:val="00CD528E"/>
    <w:rsid w:val="00DA717A"/>
    <w:rsid w:val="00EF3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8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7373D"/>
    <w:pPr>
      <w:jc w:val="center"/>
    </w:pPr>
    <w:rPr>
      <w:sz w:val="28"/>
      <w:szCs w:val="28"/>
    </w:rPr>
  </w:style>
  <w:style w:type="character" w:customStyle="1" w:styleId="TitleChar">
    <w:name w:val="Title Char"/>
    <w:basedOn w:val="DefaultParagraphFont"/>
    <w:link w:val="Title"/>
    <w:uiPriority w:val="99"/>
    <w:locked/>
    <w:rsid w:val="0027373D"/>
    <w:rPr>
      <w:rFonts w:ascii="Times New Roman" w:hAnsi="Times New Roman" w:cs="Times New Roman"/>
      <w:sz w:val="24"/>
      <w:szCs w:val="24"/>
      <w:lang w:eastAsia="ru-RU"/>
    </w:rPr>
  </w:style>
  <w:style w:type="paragraph" w:styleId="BodyText">
    <w:name w:val="Body Text"/>
    <w:basedOn w:val="Normal"/>
    <w:link w:val="BodyTextChar"/>
    <w:uiPriority w:val="99"/>
    <w:semiHidden/>
    <w:rsid w:val="000F6D42"/>
    <w:pPr>
      <w:jc w:val="both"/>
    </w:pPr>
    <w:rPr>
      <w:sz w:val="28"/>
      <w:szCs w:val="28"/>
    </w:rPr>
  </w:style>
  <w:style w:type="character" w:customStyle="1" w:styleId="BodyTextChar">
    <w:name w:val="Body Text Char"/>
    <w:basedOn w:val="DefaultParagraphFont"/>
    <w:link w:val="BodyText"/>
    <w:uiPriority w:val="99"/>
    <w:semiHidden/>
    <w:locked/>
    <w:rsid w:val="000F6D42"/>
    <w:rPr>
      <w:rFonts w:ascii="Times New Roman" w:hAnsi="Times New Roman" w:cs="Times New Roman"/>
      <w:sz w:val="24"/>
      <w:szCs w:val="24"/>
      <w:lang w:eastAsia="ru-RU"/>
    </w:rPr>
  </w:style>
  <w:style w:type="paragraph" w:customStyle="1" w:styleId="ConsPlusNormal">
    <w:name w:val="ConsPlusNormal"/>
    <w:uiPriority w:val="99"/>
    <w:rsid w:val="0092157B"/>
    <w:pPr>
      <w:widowControl w:val="0"/>
      <w:autoSpaceDE w:val="0"/>
      <w:autoSpaceDN w:val="0"/>
    </w:pPr>
    <w:rPr>
      <w:rFonts w:eastAsia="Times New Roman" w:cs="Calibri"/>
    </w:rPr>
  </w:style>
  <w:style w:type="paragraph" w:styleId="BalloonText">
    <w:name w:val="Balloon Text"/>
    <w:basedOn w:val="Normal"/>
    <w:link w:val="BalloonTextChar"/>
    <w:uiPriority w:val="99"/>
    <w:semiHidden/>
    <w:rsid w:val="00EF3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69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3763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4FEA73F276507DF8BA1EEE05EAC1D418E4E5D6AE3E51D059C5BBAB8C72AA564A65AFC29C8E7C22A4917789Cl9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3</Pages>
  <Words>789</Words>
  <Characters>4500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Давыденко-Снегирева</dc:creator>
  <cp:keywords/>
  <dc:description/>
  <cp:lastModifiedBy>rovchenyae</cp:lastModifiedBy>
  <cp:revision>20</cp:revision>
  <cp:lastPrinted>2016-01-25T09:49:00Z</cp:lastPrinted>
  <dcterms:created xsi:type="dcterms:W3CDTF">2016-01-25T05:25:00Z</dcterms:created>
  <dcterms:modified xsi:type="dcterms:W3CDTF">2016-01-26T07:35:00Z</dcterms:modified>
</cp:coreProperties>
</file>